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DA89B63" w14:textId="32EF9A34">
      <w:pPr>
        <w:pBdr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785E28C3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4F4EAE29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 МІСЬКА РАД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87C3556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016E0EE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8C00F9C" w14:textId="5399900C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B23A4F8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17C9B01" w14:textId="0A868132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квітня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254</w:t>
      </w:r>
      <w:r>
        <w:rPr>
          <w:color w:val="000000"/>
          <w:spacing w:val="-9"/>
          <w:sz w:val="28"/>
          <w:szCs w:val="28"/>
          <w:lang w:val="uk-UA"/>
        </w:rPr>
      </w:r>
    </w:p>
    <w:p w14:paraId="0453583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C6B400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внесення змін до рішення  виконавчого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84C396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4FFFF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12 грудня 2024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721 «Про </w:t>
      </w:r>
      <w:r>
        <w:rPr>
          <w:sz w:val="28"/>
          <w:szCs w:val="28"/>
          <w:lang w:val="uk-UA"/>
        </w:rPr>
        <w:t xml:space="preserve">створення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1AD86F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</w:t>
      </w:r>
      <w:r>
        <w:rPr>
          <w:sz w:val="28"/>
          <w:szCs w:val="28"/>
          <w:lang w:val="uk-UA"/>
        </w:rPr>
        <w:t xml:space="preserve">ької</w:t>
      </w:r>
      <w:r>
        <w:rPr>
          <w:sz w:val="28"/>
          <w:szCs w:val="28"/>
          <w:lang w:val="uk-UA"/>
        </w:rPr>
        <w:t xml:space="preserve"> комісії</w:t>
      </w:r>
      <w:r>
        <w:rPr>
          <w:sz w:val="28"/>
          <w:szCs w:val="28"/>
          <w:lang w:val="uk-UA"/>
        </w:rPr>
        <w:t xml:space="preserve"> з питань техногенно-екологічної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EDD4E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безпеки та надзвичайних ситуацій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0E16DD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8FC773" w14:textId="3A2C249E"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координації діяльності, пов’язан</w:t>
      </w:r>
      <w:r>
        <w:rPr>
          <w:sz w:val="28"/>
          <w:szCs w:val="28"/>
          <w:lang w:val="uk-UA"/>
        </w:rPr>
        <w:t xml:space="preserve">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них, відповідно до Кодексу цивільного захисту України, постанов Кабінету Мін</w:t>
      </w:r>
      <w:r>
        <w:rPr>
          <w:sz w:val="28"/>
          <w:szCs w:val="28"/>
          <w:lang w:val="uk-UA"/>
        </w:rPr>
        <w:t xml:space="preserve">істрів України від 17.06.2015 №</w:t>
      </w:r>
      <w:r>
        <w:rPr>
          <w:sz w:val="28"/>
          <w:szCs w:val="28"/>
          <w:lang w:val="uk-UA"/>
        </w:rPr>
        <w:t xml:space="preserve">409 «Про затвердження Типового положення про регіональну та місцеву комісію з питань техногенно-екологічної безпеки і надзвичай</w:t>
      </w:r>
      <w:r>
        <w:rPr>
          <w:sz w:val="28"/>
          <w:szCs w:val="28"/>
          <w:lang w:val="uk-UA"/>
        </w:rPr>
        <w:t xml:space="preserve">них ситуацій», від 26.01.2015 №</w:t>
      </w:r>
      <w:r>
        <w:rPr>
          <w:sz w:val="28"/>
          <w:szCs w:val="28"/>
          <w:lang w:val="uk-UA"/>
        </w:rPr>
        <w:t xml:space="preserve">18 «Про Державну комісію з питань техногенно-екологічної безпеки та надзвичайних ситуацій»,  керуючись пунктом 1 частини другої статті 52 Закону України «Про місцеве самоврядування в Україні», виконавчий комітет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E32BDE" w14:textId="77777777">
      <w:pPr>
        <w:pBdr/>
        <w:shd w:val="clear" w:color="auto" w:fill="ffffff"/>
        <w:spacing/>
        <w:ind w:right="5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316BA1D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В И Р І Ш И В: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49EEDBE7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6B770003" w14:textId="77777777">
      <w:pPr>
        <w:numPr>
          <w:ilvl w:val="0"/>
          <w:numId w:val="1"/>
        </w:numPr>
        <w:pBdr/>
        <w:tabs>
          <w:tab w:val="left" w:leader="none" w:pos="1134"/>
        </w:tabs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</w:t>
      </w:r>
      <w:r>
        <w:rPr>
          <w:sz w:val="28"/>
          <w:szCs w:val="28"/>
          <w:lang w:val="uk-UA"/>
        </w:rPr>
        <w:t xml:space="preserve"> зміни до </w:t>
      </w:r>
      <w:r>
        <w:rPr>
          <w:sz w:val="28"/>
          <w:szCs w:val="28"/>
          <w:lang w:val="uk-UA"/>
        </w:rPr>
        <w:t xml:space="preserve">рішення  виконавчого комітету міської ради  від 12 грудня 2024 року № 721 «Про створення  місцевої комісії з питань техногенно-екологічної безпеки та надзвичайних ситуацій», а саме в </w:t>
      </w:r>
      <w:r>
        <w:rPr>
          <w:sz w:val="28"/>
          <w:szCs w:val="28"/>
          <w:lang w:val="uk-UA"/>
        </w:rPr>
        <w:t xml:space="preserve">Додатку №1  посадов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склад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місцевої комісії  з питань техногенно-екологічної безпеки та надзвичайних ситуацій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F485DCA" w14:textId="370421B7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bookmarkStart w:id="0" w:name="_Hlk227076174"/>
      <w:r>
        <w:rPr>
          <w:sz w:val="28"/>
          <w:szCs w:val="28"/>
          <w:lang w:val="uk-UA"/>
        </w:rPr>
        <w:t xml:space="preserve">виключи</w:t>
      </w:r>
      <w:r>
        <w:rPr>
          <w:sz w:val="28"/>
          <w:szCs w:val="28"/>
          <w:lang w:val="uk-UA"/>
        </w:rPr>
        <w:t xml:space="preserve">ти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начальника  відділу  цивільного захисту, оборонної, мобілізаційної роботи  та взаємодії з правоохоронними органами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Віталія  ГЛЄБОВА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секретаря </w:t>
      </w:r>
      <w:r>
        <w:rPr>
          <w:sz w:val="28"/>
          <w:szCs w:val="28"/>
          <w:lang w:val="uk-UA"/>
        </w:rPr>
        <w:t xml:space="preserve"> комісії);</w:t>
      </w:r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A24A12" w14:textId="46746E69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включи</w:t>
      </w:r>
      <w:r>
        <w:rPr>
          <w:sz w:val="28"/>
          <w:szCs w:val="28"/>
          <w:lang w:val="uk-UA"/>
        </w:rPr>
        <w:t xml:space="preserve">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начальника  відділу  цивільного захисту, оборонної, мобілізаційної роботи  та взаємодії з правоохоронними органами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</w:t>
      </w:r>
      <w:r>
        <w:rPr>
          <w:sz w:val="28"/>
          <w:szCs w:val="28"/>
          <w:lang w:val="uk-UA"/>
        </w:rPr>
        <w:t xml:space="preserve">Ігоря ОВЧАРЕНКА</w:t>
      </w:r>
      <w:r>
        <w:rPr>
          <w:sz w:val="28"/>
          <w:szCs w:val="28"/>
          <w:lang w:val="uk-UA"/>
        </w:rPr>
        <w:t xml:space="preserve"> (секретаря  комісії);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DD9BB23" w14:textId="178C97A5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Контроль за виконанням даного рішення </w:t>
      </w:r>
      <w:r>
        <w:rPr>
          <w:sz w:val="28"/>
          <w:szCs w:val="28"/>
          <w:lang w:val="uk-UA"/>
        </w:rPr>
        <w:t xml:space="preserve">залишаю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4ED29DF" w14:textId="77777777">
      <w:pPr>
        <w:pBdr/>
        <w:spacing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        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6C291A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71A329" w14:textId="7C3E16B1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                   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38D3821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39" w:right="566" w:bottom="54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">
    <w:nsid w:val="7C1208EA"/>
    <w:lvl w:ilvl="0">
      <w:isLgl w:val="false"/>
      <w:lvlJc w:val="left"/>
      <w:lvlText w:val="-"/>
      <w:numFmt w:val="bullet"/>
      <w:pPr>
        <w:pBdr/>
        <w:spacing/>
        <w:ind w:hanging="360" w:left="2136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8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57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29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0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73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45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1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896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90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9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90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90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90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90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90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90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90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6"/>
    <w:next w:val="886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90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Strong"/>
    <w:basedOn w:val="890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6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90"/>
    <w:link w:val="862"/>
    <w:uiPriority w:val="99"/>
    <w:pPr>
      <w:pBdr/>
      <w:spacing/>
      <w:ind/>
    </w:pPr>
  </w:style>
  <w:style w:type="paragraph" w:styleId="864">
    <w:name w:val="Footer"/>
    <w:basedOn w:val="886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90"/>
    <w:link w:val="864"/>
    <w:uiPriority w:val="99"/>
    <w:pPr>
      <w:pBdr/>
      <w:spacing/>
      <w:ind/>
    </w:pPr>
  </w:style>
  <w:style w:type="paragraph" w:styleId="866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6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90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6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90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  <w:rPr>
      <w:sz w:val="24"/>
      <w:szCs w:val="24"/>
      <w:lang w:val="ru-RU" w:eastAsia="ru-RU"/>
    </w:rPr>
  </w:style>
  <w:style w:type="paragraph" w:styleId="887">
    <w:name w:val="Heading 1"/>
    <w:basedOn w:val="886"/>
    <w:next w:val="886"/>
    <w:link w:val="896"/>
    <w:qFormat/>
    <w:pPr>
      <w:keepNext w:val="true"/>
      <w:pBdr/>
      <w:tabs>
        <w:tab w:val="left" w:leader="none" w:pos="3480"/>
      </w:tabs>
      <w:spacing/>
      <w:ind/>
      <w:jc w:val="center"/>
      <w:outlineLvl w:val="0"/>
    </w:pPr>
    <w:rPr>
      <w:sz w:val="32"/>
    </w:rPr>
  </w:style>
  <w:style w:type="paragraph" w:styleId="888">
    <w:name w:val="Heading 2"/>
    <w:basedOn w:val="886"/>
    <w:next w:val="886"/>
    <w:qFormat/>
    <w:pPr>
      <w:keepNext w:val="true"/>
      <w:pBdr/>
      <w:tabs>
        <w:tab w:val="left" w:leader="none" w:pos="3480"/>
      </w:tabs>
      <w:spacing/>
      <w:ind/>
      <w:jc w:val="center"/>
      <w:outlineLvl w:val="1"/>
    </w:pPr>
    <w:rPr>
      <w:b/>
      <w:bCs/>
      <w:sz w:val="48"/>
      <w:lang w:val="uk-UA"/>
    </w:rPr>
  </w:style>
  <w:style w:type="paragraph" w:styleId="889">
    <w:name w:val="Heading 7"/>
    <w:basedOn w:val="886"/>
    <w:next w:val="886"/>
    <w:qFormat/>
    <w:pPr>
      <w:pBdr/>
      <w:spacing w:after="60" w:before="240"/>
      <w:ind/>
      <w:outlineLvl w:val="6"/>
    </w:p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paragraph" w:styleId="893">
    <w:name w:val="Normal (Web)"/>
    <w:basedOn w:val="886"/>
    <w:pPr>
      <w:pBdr/>
      <w:spacing w:after="100" w:afterAutospacing="1" w:before="100" w:beforeAutospacing="1"/>
      <w:ind/>
    </w:pPr>
  </w:style>
  <w:style w:type="character" w:styleId="894">
    <w:name w:val="Hyperlink"/>
    <w:pPr>
      <w:pBdr/>
      <w:spacing/>
      <w:ind/>
    </w:pPr>
    <w:rPr>
      <w:color w:val="0000ff"/>
      <w:u w:val="single"/>
    </w:rPr>
  </w:style>
  <w:style w:type="character" w:styleId="895" w:customStyle="1">
    <w:name w:val="apple-converted-space"/>
    <w:basedOn w:val="890"/>
    <w:pPr>
      <w:pBdr/>
      <w:spacing/>
      <w:ind/>
    </w:pPr>
  </w:style>
  <w:style w:type="character" w:styleId="896" w:customStyle="1">
    <w:name w:val="Заголовок 1 Знак"/>
    <w:link w:val="887"/>
    <w:pPr>
      <w:pBdr/>
      <w:spacing/>
      <w:ind/>
    </w:pPr>
    <w:rPr>
      <w:sz w:val="32"/>
      <w:szCs w:val="24"/>
      <w:lang w:val="ru-RU" w:eastAsia="ru-RU" w:bidi="ar-SA"/>
    </w:rPr>
  </w:style>
  <w:style w:type="paragraph" w:styleId="897" w:customStyle="1">
    <w:name w:val="1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898" w:customStyle="1">
    <w:name w:val="Без интервала1"/>
    <w:pPr>
      <w:widowControl w:val="false"/>
      <w:pBdr/>
      <w:spacing/>
      <w:ind/>
    </w:pPr>
    <w:rPr>
      <w:lang w:val="ru-RU" w:eastAsia="ru-RU"/>
    </w:rPr>
  </w:style>
  <w:style w:type="paragraph" w:styleId="899" w:customStyle="1">
    <w:name w:val="rvps2"/>
    <w:basedOn w:val="886"/>
    <w:pPr>
      <w:pBdr/>
      <w:spacing w:after="100" w:afterAutospacing="1" w:before="100" w:beforeAutospacing="1"/>
      <w:ind/>
    </w:pPr>
  </w:style>
  <w:style w:type="paragraph" w:styleId="900">
    <w:name w:val="Body Text 2"/>
    <w:basedOn w:val="886"/>
    <w:link w:val="901"/>
    <w:semiHidden/>
    <w:pPr>
      <w:pBdr/>
      <w:spacing/>
      <w:ind/>
      <w:jc w:val="center"/>
    </w:pPr>
    <w:rPr>
      <w:b/>
      <w:sz w:val="28"/>
      <w:szCs w:val="20"/>
      <w:lang w:val="uk-UA"/>
    </w:rPr>
  </w:style>
  <w:style w:type="character" w:styleId="901" w:customStyle="1">
    <w:name w:val="Основний текст 2 Знак"/>
    <w:link w:val="900"/>
    <w:semiHidden/>
    <w:pPr>
      <w:pBdr/>
      <w:spacing/>
      <w:ind/>
    </w:pPr>
    <w:rPr>
      <w:b/>
      <w:sz w:val="28"/>
      <w:lang w:val="uk-UA" w:eastAsia="ru-RU" w:bidi="ar-SA"/>
    </w:rPr>
  </w:style>
  <w:style w:type="paragraph" w:styleId="902">
    <w:name w:val="Body Text Indent"/>
    <w:basedOn w:val="886"/>
    <w:pPr>
      <w:pBdr/>
      <w:spacing w:after="120"/>
      <w:ind w:left="283"/>
    </w:pPr>
  </w:style>
  <w:style w:type="character" w:styleId="903" w:customStyle="1">
    <w:name w:val="Заголовок №1_"/>
    <w:link w:val="905"/>
    <w:pPr>
      <w:pBdr/>
      <w:spacing/>
      <w:ind/>
    </w:pPr>
    <w:rPr>
      <w:b/>
      <w:bCs/>
      <w:sz w:val="28"/>
      <w:szCs w:val="28"/>
      <w:shd w:val="clear" w:color="auto" w:fill="ffffff"/>
      <w:lang w:bidi="ar-SA"/>
    </w:rPr>
  </w:style>
  <w:style w:type="character" w:styleId="904" w:customStyle="1">
    <w:name w:val="Основной текст (2)_"/>
    <w:link w:val="906"/>
    <w:pPr>
      <w:pBdr/>
      <w:spacing/>
      <w:ind/>
    </w:pPr>
    <w:rPr>
      <w:sz w:val="28"/>
      <w:szCs w:val="28"/>
      <w:shd w:val="clear" w:color="auto" w:fill="ffffff"/>
      <w:lang w:bidi="ar-SA"/>
    </w:rPr>
  </w:style>
  <w:style w:type="paragraph" w:styleId="905" w:customStyle="1">
    <w:name w:val="Заголовок №1"/>
    <w:basedOn w:val="886"/>
    <w:link w:val="903"/>
    <w:pPr>
      <w:widowControl w:val="false"/>
      <w:pBdr/>
      <w:shd w:val="clear" w:color="auto" w:fill="ffffff"/>
      <w:spacing w:line="317" w:lineRule="exact"/>
      <w:ind/>
      <w:jc w:val="center"/>
      <w:outlineLvl w:val="0"/>
    </w:pPr>
    <w:rPr>
      <w:b/>
      <w:bCs/>
      <w:sz w:val="28"/>
      <w:szCs w:val="28"/>
      <w:shd w:val="clear" w:color="auto" w:fill="ffffff"/>
    </w:rPr>
  </w:style>
  <w:style w:type="paragraph" w:styleId="906" w:customStyle="1">
    <w:name w:val="Основной текст (2)"/>
    <w:basedOn w:val="886"/>
    <w:link w:val="904"/>
    <w:pPr>
      <w:widowControl w:val="false"/>
      <w:pBdr/>
      <w:shd w:val="clear" w:color="auto" w:fill="ffffff"/>
      <w:spacing w:after="300" w:line="317" w:lineRule="exact"/>
      <w:ind/>
      <w:jc w:val="center"/>
    </w:pPr>
    <w:rPr>
      <w:sz w:val="28"/>
      <w:szCs w:val="28"/>
      <w:shd w:val="clear" w:color="auto" w:fill="ffffff"/>
    </w:rPr>
  </w:style>
  <w:style w:type="paragraph" w:styleId="907">
    <w:name w:val="Body Text"/>
    <w:basedOn w:val="886"/>
    <w:pPr>
      <w:pBdr/>
      <w:spacing w:after="120"/>
      <w:ind/>
    </w:pPr>
  </w:style>
  <w:style w:type="character" w:styleId="908" w:customStyle="1">
    <w:name w:val="Основной текст_"/>
    <w:link w:val="909"/>
    <w:pPr>
      <w:pBdr/>
      <w:spacing/>
      <w:ind/>
    </w:pPr>
    <w:rPr>
      <w:sz w:val="27"/>
      <w:szCs w:val="27"/>
      <w:shd w:val="clear" w:color="auto" w:fill="ffffff"/>
      <w:lang w:bidi="ar-SA"/>
    </w:rPr>
  </w:style>
  <w:style w:type="paragraph" w:styleId="909" w:customStyle="1">
    <w:name w:val="Основной текст1"/>
    <w:basedOn w:val="886"/>
    <w:link w:val="908"/>
    <w:pPr>
      <w:pBdr/>
      <w:shd w:val="clear" w:color="auto" w:fill="ffffff"/>
      <w:spacing w:after="3540" w:line="322" w:lineRule="exact"/>
      <w:ind/>
      <w:jc w:val="both"/>
    </w:pPr>
    <w:rPr>
      <w:sz w:val="27"/>
      <w:szCs w:val="27"/>
      <w:shd w:val="clear" w:color="auto" w:fill="ffffff"/>
    </w:rPr>
  </w:style>
  <w:style w:type="character" w:styleId="910" w:customStyle="1">
    <w:name w:val="Заголовок №2_"/>
    <w:link w:val="911"/>
    <w:pPr>
      <w:pBdr/>
      <w:spacing/>
      <w:ind/>
    </w:pPr>
    <w:rPr>
      <w:b/>
      <w:spacing w:val="7"/>
      <w:shd w:val="clear" w:color="auto" w:fill="ffffff"/>
      <w:lang w:bidi="ar-SA"/>
    </w:rPr>
  </w:style>
  <w:style w:type="paragraph" w:styleId="911" w:customStyle="1">
    <w:name w:val="Заголовок №2"/>
    <w:basedOn w:val="886"/>
    <w:link w:val="910"/>
    <w:pPr>
      <w:widowControl w:val="false"/>
      <w:pBdr/>
      <w:shd w:val="clear" w:color="auto" w:fill="ffffff"/>
      <w:spacing w:after="300" w:before="180" w:line="240" w:lineRule="atLeast"/>
      <w:ind w:firstLine="620"/>
      <w:jc w:val="both"/>
      <w:outlineLvl w:val="1"/>
    </w:pPr>
    <w:rPr>
      <w:b/>
      <w:spacing w:val="7"/>
      <w:sz w:val="20"/>
      <w:szCs w:val="20"/>
      <w:shd w:val="clear" w:color="auto" w:fill="ffffff"/>
    </w:rPr>
  </w:style>
  <w:style w:type="paragraph" w:styleId="912">
    <w:name w:val="Body Text Indent 2"/>
    <w:basedOn w:val="886"/>
    <w:pPr>
      <w:pBdr/>
      <w:spacing w:after="120" w:line="480" w:lineRule="auto"/>
      <w:ind w:left="283"/>
    </w:pPr>
  </w:style>
  <w:style w:type="character" w:styleId="913" w:customStyle="1">
    <w:name w:val="rvts0"/>
    <w:pPr>
      <w:pBdr/>
      <w:spacing/>
      <w:ind/>
    </w:pPr>
    <w:rPr>
      <w:rFonts w:cs="Times New Roman"/>
    </w:rPr>
  </w:style>
  <w:style w:type="character" w:styleId="914">
    <w:name w:val="Emphasis"/>
    <w:qFormat/>
    <w:pPr>
      <w:pBdr/>
      <w:spacing/>
      <w:ind/>
    </w:pPr>
    <w:rPr>
      <w:i/>
      <w:iCs/>
    </w:rPr>
  </w:style>
  <w:style w:type="paragraph" w:styleId="915" w:customStyle="1">
    <w:name w:val="Знак Знак Знак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916">
    <w:name w:val="Balloon Text"/>
    <w:basedOn w:val="88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7" w:customStyle="1">
    <w:name w:val="Знак"/>
    <w:basedOn w:val="886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MoBIL GROUP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створення міської комісії</dc:title>
  <dc:subject/>
  <dc:creator>1</dc:creator>
  <cp:keywords/>
  <dc:description/>
  <cp:revision>8</cp:revision>
  <dcterms:created xsi:type="dcterms:W3CDTF">2025-09-16T06:34:00Z</dcterms:created>
  <dcterms:modified xsi:type="dcterms:W3CDTF">2026-04-17T07:55:12Z</dcterms:modified>
</cp:coreProperties>
</file>